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DB0" w:rsidRPr="0024667A" w:rsidRDefault="00A932FC" w:rsidP="0024667A">
      <w:pPr>
        <w:spacing w:after="0" w:line="480" w:lineRule="auto"/>
        <w:jc w:val="center"/>
        <w:rPr>
          <w:rFonts w:ascii="Times New Roman" w:eastAsia="Times New Roman" w:hAnsi="Times New Roman" w:cs="Times New Roman"/>
          <w:b/>
          <w:sz w:val="24"/>
          <w:szCs w:val="24"/>
        </w:rPr>
      </w:pPr>
      <w:r w:rsidRPr="0024667A">
        <w:rPr>
          <w:rFonts w:ascii="Times New Roman" w:eastAsia="Times New Roman" w:hAnsi="Times New Roman" w:cs="Times New Roman"/>
          <w:b/>
          <w:bCs/>
          <w:sz w:val="24"/>
          <w:szCs w:val="24"/>
        </w:rPr>
        <w:t>Response to Anthony Neal’s Post</w:t>
      </w:r>
    </w:p>
    <w:p w:rsidR="00962DB0" w:rsidRDefault="00A932FC" w:rsidP="0024667A">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agree with you that Indeed manufacturers offering rebate as opposed to decreasing the wholesale prices of their goods is a perfect example of customized pricing. This is because when a rebate is offered on a pri</w:t>
      </w:r>
      <w:r>
        <w:rPr>
          <w:rFonts w:ascii="Times New Roman" w:eastAsia="Times New Roman" w:hAnsi="Times New Roman" w:cs="Times New Roman"/>
          <w:sz w:val="24"/>
          <w:szCs w:val="24"/>
        </w:rPr>
        <w:t>ce that is higher than the one the item is retailing at, then customers’ perceptions change. They shall perceiv</w:t>
      </w:r>
      <w:bookmarkStart w:id="0" w:name="_GoBack"/>
      <w:bookmarkEnd w:id="0"/>
      <w:r>
        <w:rPr>
          <w:rFonts w:ascii="Times New Roman" w:eastAsia="Times New Roman" w:hAnsi="Times New Roman" w:cs="Times New Roman"/>
          <w:sz w:val="24"/>
          <w:szCs w:val="24"/>
        </w:rPr>
        <w:t xml:space="preserve">e that particular item as being of a higher value yet it is being sold at a lower price. Manufacturers have an advantage here. Besides giving an </w:t>
      </w:r>
      <w:r>
        <w:rPr>
          <w:rFonts w:ascii="Times New Roman" w:eastAsia="Times New Roman" w:hAnsi="Times New Roman" w:cs="Times New Roman"/>
          <w:sz w:val="24"/>
          <w:szCs w:val="24"/>
        </w:rPr>
        <w:t>analysis of the behavior of consumers that makes manufacturers use rebates, it would have been important for you to include information on how manufactures actually use these rebates. For example, manufacturers use rebates to gather information on which cu</w:t>
      </w:r>
      <w:r>
        <w:rPr>
          <w:rFonts w:ascii="Times New Roman" w:eastAsia="Times New Roman" w:hAnsi="Times New Roman" w:cs="Times New Roman"/>
          <w:sz w:val="24"/>
          <w:szCs w:val="24"/>
        </w:rPr>
        <w:t xml:space="preserve">stomers are buying a certain product and from which stores and at what prices. </w:t>
      </w:r>
    </w:p>
    <w:p w:rsidR="00962DB0" w:rsidRDefault="00A932FC" w:rsidP="0024667A">
      <w:pPr>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Rebates are therefore a good strategy for manufacturers to carry out market research without necessarily incurring extra costs on it. The price masking rebates are also used by</w:t>
      </w:r>
      <w:r>
        <w:rPr>
          <w:rFonts w:ascii="Times New Roman" w:eastAsia="Times New Roman" w:hAnsi="Times New Roman" w:cs="Times New Roman"/>
          <w:sz w:val="24"/>
          <w:szCs w:val="24"/>
        </w:rPr>
        <w:t xml:space="preserve"> manufacturers to ensure they reap the best from the product mix and sell most of their goods under very minimum pressure</w:t>
      </w:r>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Genc</w:t>
      </w:r>
      <w:proofErr w:type="spellEnd"/>
      <w:r>
        <w:rPr>
          <w:rFonts w:ascii="Times New Roman" w:eastAsia="Times New Roman" w:hAnsi="Times New Roman" w:cs="Times New Roman"/>
          <w:bCs/>
          <w:sz w:val="24"/>
          <w:szCs w:val="24"/>
        </w:rPr>
        <w:t xml:space="preserve"> &amp; De Giovanni, 2018).</w:t>
      </w:r>
      <w:r>
        <w:rPr>
          <w:rFonts w:ascii="Times New Roman" w:eastAsia="Times New Roman" w:hAnsi="Times New Roman" w:cs="Times New Roman"/>
          <w:sz w:val="24"/>
          <w:szCs w:val="24"/>
        </w:rPr>
        <w:t xml:space="preserve"> At the same time, manufacturers use rebates to ensure a certain desired behavior among their customer is b</w:t>
      </w:r>
      <w:r>
        <w:rPr>
          <w:rFonts w:ascii="Times New Roman" w:eastAsia="Times New Roman" w:hAnsi="Times New Roman" w:cs="Times New Roman"/>
          <w:sz w:val="24"/>
          <w:szCs w:val="24"/>
        </w:rPr>
        <w:t xml:space="preserve">uilt over time. Manufacturers use volume rebates where different customers ear rebates over a certain period of time. </w:t>
      </w:r>
      <w:r>
        <w:rPr>
          <w:rFonts w:ascii="Times New Roman" w:eastAsia="Times New Roman" w:hAnsi="Times New Roman" w:cs="Times New Roman"/>
          <w:sz w:val="24"/>
          <w:szCs w:val="24"/>
        </w:rPr>
        <w:t xml:space="preserve">Manufacturers can thus play with their clients' minds so long as they do not wrong them as it is discouraged in the Bible in </w:t>
      </w:r>
      <w:r>
        <w:rPr>
          <w:rFonts w:ascii="Times New Roman" w:eastAsia="Times New Roman" w:hAnsi="Times New Roman" w:cs="Times New Roman"/>
          <w:sz w:val="24"/>
          <w:szCs w:val="24"/>
        </w:rPr>
        <w:t>Leviticus 25:</w:t>
      </w:r>
      <w:r>
        <w:rPr>
          <w:rFonts w:ascii="Times New Roman" w:eastAsia="Times New Roman" w:hAnsi="Times New Roman" w:cs="Times New Roman"/>
          <w:sz w:val="24"/>
          <w:szCs w:val="24"/>
        </w:rPr>
        <w:t>14 "</w:t>
      </w:r>
      <w:r>
        <w:rPr>
          <w:rFonts w:ascii="Times New Roman" w:eastAsia="Times New Roman" w:hAnsi="Times New Roman" w:cs="Times New Roman"/>
          <w:sz w:val="24"/>
          <w:szCs w:val="24"/>
        </w:rPr>
        <w:t>And if thou sell aught unto thy neighbor, or buy of thy neighbor’s hand, ye shall not wrong one another".</w:t>
      </w:r>
    </w:p>
    <w:p w:rsidR="00962DB0" w:rsidRDefault="00A932FC" w:rsidP="0024667A">
      <w:pPr>
        <w:pStyle w:val="ListParagraph"/>
        <w:spacing w:after="0" w:line="480" w:lineRule="auto"/>
        <w:ind w:left="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Your example of t</w:t>
      </w:r>
      <w:r>
        <w:rPr>
          <w:rFonts w:ascii="Times New Roman" w:eastAsia="Times New Roman" w:hAnsi="Times New Roman" w:cs="Times New Roman"/>
          <w:sz w:val="24"/>
          <w:szCs w:val="24"/>
        </w:rPr>
        <w:t>he real estate market is a perfect example. I also believe manufacturers have realized that not all their customers claim their rebates and this makes rebates a preferred strategy. Since rebates involve clients paying the entire cost of an item before pick</w:t>
      </w:r>
      <w:r>
        <w:rPr>
          <w:rFonts w:ascii="Times New Roman" w:eastAsia="Times New Roman" w:hAnsi="Times New Roman" w:cs="Times New Roman"/>
          <w:sz w:val="24"/>
          <w:szCs w:val="24"/>
        </w:rPr>
        <w:t xml:space="preserve">ing the item, most customers have the capability to pay for the whole cost of an item at the time of purchase. </w:t>
      </w:r>
      <w:r>
        <w:rPr>
          <w:rFonts w:ascii="Times New Roman" w:eastAsia="Times New Roman" w:hAnsi="Times New Roman" w:cs="Times New Roman"/>
          <w:sz w:val="24"/>
          <w:szCs w:val="24"/>
        </w:rPr>
        <w:lastRenderedPageBreak/>
        <w:t>The failure of customers to claim their rebates makes manufacturers retain their money (Kelly, 2017). They therefore find no need of reducing who</w:t>
      </w:r>
      <w:r>
        <w:rPr>
          <w:rFonts w:ascii="Times New Roman" w:eastAsia="Times New Roman" w:hAnsi="Times New Roman" w:cs="Times New Roman"/>
          <w:sz w:val="24"/>
          <w:szCs w:val="24"/>
        </w:rPr>
        <w:t>lesale prices as this would instead make them lose some money.</w:t>
      </w:r>
    </w:p>
    <w:p w:rsidR="00962DB0" w:rsidRDefault="00A932FC" w:rsidP="0024667A">
      <w:pPr>
        <w:pStyle w:val="ListParagraph"/>
        <w:spacing w:after="0" w:line="480" w:lineRule="auto"/>
        <w:ind w:left="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 agree with you that many businesses find it diffic</w:t>
      </w:r>
      <w:r>
        <w:rPr>
          <w:rFonts w:ascii="Times New Roman" w:eastAsia="Times New Roman" w:hAnsi="Times New Roman" w:cs="Times New Roman"/>
          <w:sz w:val="24"/>
          <w:szCs w:val="24"/>
        </w:rPr>
        <w:t>ult to do away with rebates. However I suppose that sellers like Sony and Panasonic often although differently charge their customers the same amount of money per item. At the same time, Best Buy based on my understanding, sells its items at constant price</w:t>
      </w:r>
      <w:r>
        <w:rPr>
          <w:rFonts w:ascii="Times New Roman" w:eastAsia="Times New Roman" w:hAnsi="Times New Roman" w:cs="Times New Roman"/>
          <w:sz w:val="24"/>
          <w:szCs w:val="24"/>
        </w:rPr>
        <w:t>s to its suppliers thus eliminating the company’s need to use rebates. Best Buy eliminating rebates shall not therefore suffer any losses because it will continue selling goods to suppliers at a constant price. The suppliers on the other hand might want to</w:t>
      </w:r>
      <w:r>
        <w:rPr>
          <w:rFonts w:ascii="Times New Roman" w:eastAsia="Times New Roman" w:hAnsi="Times New Roman" w:cs="Times New Roman"/>
          <w:sz w:val="24"/>
          <w:szCs w:val="24"/>
        </w:rPr>
        <w:t xml:space="preserve"> make extra profits and thus rebates would be a good strategy for them (Weiss, 2017)</w:t>
      </w:r>
    </w:p>
    <w:p w:rsidR="00962DB0" w:rsidRDefault="00962DB0">
      <w:pPr>
        <w:spacing w:after="0" w:line="480" w:lineRule="auto"/>
        <w:ind w:firstLine="284"/>
        <w:rPr>
          <w:rFonts w:ascii="Times New Roman" w:eastAsia="Times New Roman" w:hAnsi="Times New Roman" w:cs="Times New Roman"/>
          <w:sz w:val="24"/>
          <w:szCs w:val="24"/>
        </w:rPr>
      </w:pPr>
    </w:p>
    <w:p w:rsidR="00962DB0" w:rsidRDefault="00962DB0">
      <w:pPr>
        <w:spacing w:after="0" w:line="480" w:lineRule="auto"/>
        <w:ind w:firstLine="284"/>
        <w:rPr>
          <w:rFonts w:ascii="Times New Roman" w:eastAsia="Times New Roman" w:hAnsi="Times New Roman" w:cs="Times New Roman"/>
          <w:sz w:val="24"/>
          <w:szCs w:val="24"/>
        </w:rPr>
      </w:pPr>
    </w:p>
    <w:p w:rsidR="00962DB0" w:rsidRDefault="00962DB0">
      <w:pPr>
        <w:spacing w:after="0" w:line="480" w:lineRule="auto"/>
        <w:ind w:firstLine="284"/>
        <w:rPr>
          <w:rFonts w:ascii="Times New Roman" w:eastAsia="Times New Roman" w:hAnsi="Times New Roman" w:cs="Times New Roman"/>
          <w:sz w:val="24"/>
          <w:szCs w:val="24"/>
        </w:rPr>
      </w:pPr>
    </w:p>
    <w:p w:rsidR="00962DB0" w:rsidRDefault="00962DB0">
      <w:pPr>
        <w:pStyle w:val="ListParagraph"/>
        <w:spacing w:after="0" w:line="480" w:lineRule="auto"/>
        <w:ind w:left="0" w:firstLine="284"/>
        <w:rPr>
          <w:rFonts w:ascii="Times New Roman" w:eastAsia="Times New Roman" w:hAnsi="Times New Roman" w:cs="Times New Roman"/>
          <w:b/>
          <w:bCs/>
          <w:sz w:val="24"/>
          <w:szCs w:val="24"/>
        </w:rPr>
      </w:pPr>
    </w:p>
    <w:p w:rsidR="00962DB0" w:rsidRDefault="00962DB0">
      <w:pPr>
        <w:pStyle w:val="ListParagraph"/>
        <w:spacing w:after="0" w:line="480" w:lineRule="auto"/>
        <w:ind w:left="0" w:firstLine="284"/>
        <w:rPr>
          <w:rFonts w:ascii="Times New Roman" w:eastAsia="Times New Roman" w:hAnsi="Times New Roman" w:cs="Times New Roman"/>
          <w:b/>
          <w:bCs/>
          <w:sz w:val="24"/>
          <w:szCs w:val="24"/>
        </w:rPr>
      </w:pPr>
    </w:p>
    <w:p w:rsidR="0024667A" w:rsidRDefault="0024667A">
      <w:pPr>
        <w:pStyle w:val="ListParagraph"/>
        <w:spacing w:after="0" w:line="480" w:lineRule="auto"/>
        <w:ind w:left="0" w:firstLine="284"/>
        <w:rPr>
          <w:rFonts w:ascii="Times New Roman" w:eastAsia="Times New Roman" w:hAnsi="Times New Roman" w:cs="Times New Roman"/>
          <w:b/>
          <w:bCs/>
          <w:sz w:val="24"/>
          <w:szCs w:val="24"/>
        </w:rPr>
      </w:pPr>
    </w:p>
    <w:p w:rsidR="0024667A" w:rsidRDefault="0024667A">
      <w:pPr>
        <w:pStyle w:val="ListParagraph"/>
        <w:spacing w:after="0" w:line="480" w:lineRule="auto"/>
        <w:ind w:left="0" w:firstLine="284"/>
        <w:rPr>
          <w:rFonts w:ascii="Times New Roman" w:eastAsia="Times New Roman" w:hAnsi="Times New Roman" w:cs="Times New Roman"/>
          <w:b/>
          <w:bCs/>
          <w:sz w:val="24"/>
          <w:szCs w:val="24"/>
        </w:rPr>
      </w:pPr>
    </w:p>
    <w:p w:rsidR="0024667A" w:rsidRDefault="0024667A">
      <w:pPr>
        <w:pStyle w:val="ListParagraph"/>
        <w:spacing w:after="0" w:line="480" w:lineRule="auto"/>
        <w:ind w:left="0" w:firstLine="284"/>
        <w:rPr>
          <w:rFonts w:ascii="Times New Roman" w:eastAsia="Times New Roman" w:hAnsi="Times New Roman" w:cs="Times New Roman"/>
          <w:b/>
          <w:bCs/>
          <w:sz w:val="24"/>
          <w:szCs w:val="24"/>
        </w:rPr>
      </w:pPr>
    </w:p>
    <w:p w:rsidR="0024667A" w:rsidRDefault="0024667A">
      <w:pPr>
        <w:pStyle w:val="ListParagraph"/>
        <w:spacing w:after="0" w:line="480" w:lineRule="auto"/>
        <w:ind w:left="0" w:firstLine="284"/>
        <w:rPr>
          <w:rFonts w:ascii="Times New Roman" w:eastAsia="Times New Roman" w:hAnsi="Times New Roman" w:cs="Times New Roman"/>
          <w:b/>
          <w:bCs/>
          <w:sz w:val="24"/>
          <w:szCs w:val="24"/>
        </w:rPr>
      </w:pPr>
    </w:p>
    <w:p w:rsidR="0024667A" w:rsidRDefault="0024667A">
      <w:pPr>
        <w:pStyle w:val="ListParagraph"/>
        <w:spacing w:after="0" w:line="480" w:lineRule="auto"/>
        <w:ind w:left="0" w:firstLine="284"/>
        <w:rPr>
          <w:rFonts w:ascii="Times New Roman" w:eastAsia="Times New Roman" w:hAnsi="Times New Roman" w:cs="Times New Roman"/>
          <w:b/>
          <w:bCs/>
          <w:sz w:val="24"/>
          <w:szCs w:val="24"/>
        </w:rPr>
      </w:pPr>
    </w:p>
    <w:p w:rsidR="0024667A" w:rsidRDefault="0024667A">
      <w:pPr>
        <w:pStyle w:val="ListParagraph"/>
        <w:spacing w:after="0" w:line="480" w:lineRule="auto"/>
        <w:ind w:left="0" w:firstLine="284"/>
        <w:rPr>
          <w:rFonts w:ascii="Times New Roman" w:eastAsia="Times New Roman" w:hAnsi="Times New Roman" w:cs="Times New Roman"/>
          <w:b/>
          <w:bCs/>
          <w:sz w:val="24"/>
          <w:szCs w:val="24"/>
        </w:rPr>
      </w:pPr>
    </w:p>
    <w:p w:rsidR="0024667A" w:rsidRDefault="0024667A">
      <w:pPr>
        <w:pStyle w:val="ListParagraph"/>
        <w:spacing w:after="0" w:line="480" w:lineRule="auto"/>
        <w:ind w:left="0" w:firstLine="284"/>
        <w:rPr>
          <w:rFonts w:ascii="Times New Roman" w:eastAsia="Times New Roman" w:hAnsi="Times New Roman" w:cs="Times New Roman"/>
          <w:b/>
          <w:bCs/>
          <w:sz w:val="24"/>
          <w:szCs w:val="24"/>
        </w:rPr>
      </w:pPr>
    </w:p>
    <w:p w:rsidR="0024667A" w:rsidRDefault="0024667A">
      <w:pPr>
        <w:pStyle w:val="ListParagraph"/>
        <w:spacing w:after="0" w:line="480" w:lineRule="auto"/>
        <w:ind w:left="0" w:firstLine="284"/>
        <w:rPr>
          <w:rFonts w:ascii="Times New Roman" w:eastAsia="Times New Roman" w:hAnsi="Times New Roman" w:cs="Times New Roman"/>
          <w:b/>
          <w:bCs/>
          <w:sz w:val="24"/>
          <w:szCs w:val="24"/>
        </w:rPr>
      </w:pPr>
    </w:p>
    <w:p w:rsidR="00962DB0" w:rsidRDefault="00A932FC">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lastRenderedPageBreak/>
        <w:t>References</w:t>
      </w:r>
    </w:p>
    <w:p w:rsidR="00962DB0" w:rsidRDefault="00A932FC" w:rsidP="0024667A">
      <w:pPr>
        <w:pStyle w:val="ListParagraph"/>
        <w:spacing w:after="0" w:line="480" w:lineRule="auto"/>
        <w:ind w:hanging="720"/>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Genc</w:t>
      </w:r>
      <w:proofErr w:type="spellEnd"/>
      <w:r>
        <w:rPr>
          <w:rFonts w:ascii="Times New Roman" w:eastAsia="Times New Roman" w:hAnsi="Times New Roman" w:cs="Times New Roman"/>
          <w:bCs/>
          <w:sz w:val="24"/>
          <w:szCs w:val="24"/>
        </w:rPr>
        <w:t>, T.S., &amp; De Giovanni, P. (2018).</w:t>
      </w:r>
      <w:proofErr w:type="gramEnd"/>
      <w:r>
        <w:rPr>
          <w:rFonts w:ascii="Times New Roman" w:eastAsia="Times New Roman" w:hAnsi="Times New Roman" w:cs="Times New Roman"/>
          <w:bCs/>
          <w:sz w:val="24"/>
          <w:szCs w:val="24"/>
        </w:rPr>
        <w:t xml:space="preserve"> Optimal return and rebate mechanism in a closed-loop supply chain game. </w:t>
      </w:r>
      <w:r>
        <w:rPr>
          <w:rFonts w:ascii="Times New Roman" w:eastAsia="Times New Roman" w:hAnsi="Times New Roman" w:cs="Times New Roman"/>
          <w:bCs/>
          <w:i/>
          <w:sz w:val="24"/>
          <w:szCs w:val="24"/>
        </w:rPr>
        <w:t>European Journal of Operational Research, 269</w:t>
      </w:r>
      <w:r>
        <w:rPr>
          <w:rFonts w:ascii="Times New Roman" w:eastAsia="Times New Roman" w:hAnsi="Times New Roman" w:cs="Times New Roman"/>
          <w:bCs/>
          <w:sz w:val="24"/>
          <w:szCs w:val="24"/>
        </w:rPr>
        <w:t>(2), 661-681</w:t>
      </w:r>
    </w:p>
    <w:p w:rsidR="00962DB0" w:rsidRDefault="00A932FC" w:rsidP="0024667A">
      <w:pPr>
        <w:pStyle w:val="ListParagraph"/>
        <w:spacing w:after="0" w:line="480" w:lineRule="auto"/>
        <w:ind w:hanging="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Kelly, A. (2017). Make EV purchases attractive to business and their employees. Offering rebates for owned or leased</w:t>
      </w:r>
    </w:p>
    <w:p w:rsidR="00962DB0" w:rsidRDefault="00A932FC" w:rsidP="0024667A">
      <w:pPr>
        <w:pStyle w:val="ListParagraph"/>
        <w:spacing w:after="0" w:line="480" w:lineRule="auto"/>
        <w:ind w:hanging="720"/>
        <w:rPr>
          <w:rFonts w:ascii="Times New Roman" w:eastAsia="Times New Roman" w:hAnsi="Times New Roman" w:cs="Times New Roman"/>
          <w:sz w:val="24"/>
          <w:szCs w:val="24"/>
        </w:rPr>
      </w:pPr>
      <w:r>
        <w:rPr>
          <w:rFonts w:ascii="Times New Roman" w:eastAsia="Times New Roman" w:hAnsi="Times New Roman" w:cs="Times New Roman"/>
          <w:bCs/>
          <w:sz w:val="24"/>
          <w:szCs w:val="24"/>
        </w:rPr>
        <w:t>Weiss, S. (2017). The Ethics of Price Gouging: Jacob’s Purchase of Esau’s Birthright. Journal of Religious Ethics, 45(1), 142-</w:t>
      </w:r>
      <w:r>
        <w:rPr>
          <w:rFonts w:ascii="Times New Roman" w:eastAsia="Times New Roman" w:hAnsi="Times New Roman" w:cs="Times New Roman"/>
          <w:bCs/>
          <w:sz w:val="24"/>
          <w:szCs w:val="24"/>
        </w:rPr>
        <w:t>163</w:t>
      </w:r>
    </w:p>
    <w:p w:rsidR="00962DB0" w:rsidRDefault="00962DB0">
      <w:pPr>
        <w:spacing w:after="0" w:line="480" w:lineRule="auto"/>
        <w:ind w:firstLine="284"/>
      </w:pPr>
    </w:p>
    <w:p w:rsidR="00962DB0" w:rsidRDefault="00962DB0">
      <w:pPr>
        <w:spacing w:after="0" w:line="480" w:lineRule="auto"/>
        <w:ind w:firstLine="284"/>
      </w:pPr>
    </w:p>
    <w:p w:rsidR="00962DB0" w:rsidRDefault="00962DB0">
      <w:pPr>
        <w:spacing w:after="0" w:line="480" w:lineRule="auto"/>
        <w:ind w:firstLine="284"/>
      </w:pPr>
    </w:p>
    <w:sectPr w:rsidR="00962DB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2FC" w:rsidRDefault="00A932FC">
      <w:pPr>
        <w:spacing w:after="0" w:line="240" w:lineRule="auto"/>
      </w:pPr>
      <w:r>
        <w:separator/>
      </w:r>
    </w:p>
  </w:endnote>
  <w:endnote w:type="continuationSeparator" w:id="0">
    <w:p w:rsidR="00A932FC" w:rsidRDefault="00A93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2FC" w:rsidRDefault="00A932FC">
      <w:pPr>
        <w:spacing w:after="0" w:line="240" w:lineRule="auto"/>
      </w:pPr>
      <w:r>
        <w:separator/>
      </w:r>
    </w:p>
  </w:footnote>
  <w:footnote w:type="continuationSeparator" w:id="0">
    <w:p w:rsidR="00A932FC" w:rsidRDefault="00A932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DB0" w:rsidRDefault="00962DB0" w:rsidP="00E62949">
    <w:pPr>
      <w:pStyle w:val="Header"/>
      <w:jc w:val="center"/>
    </w:pPr>
  </w:p>
  <w:p w:rsidR="00962DB0" w:rsidRDefault="00962D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A7B42D9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nsid w:val="00000001"/>
    <w:multiLevelType w:val="multilevel"/>
    <w:tmpl w:val="DCAC560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nsid w:val="00000002"/>
    <w:multiLevelType w:val="multilevel"/>
    <w:tmpl w:val="F3DCE8E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00000003"/>
    <w:multiLevelType w:val="hybridMultilevel"/>
    <w:tmpl w:val="527E34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0000004"/>
    <w:multiLevelType w:val="multilevel"/>
    <w:tmpl w:val="1420911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nsid w:val="00000005"/>
    <w:multiLevelType w:val="hybridMultilevel"/>
    <w:tmpl w:val="E1F867A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0000006"/>
    <w:multiLevelType w:val="hybridMultilevel"/>
    <w:tmpl w:val="32C05E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0000007"/>
    <w:multiLevelType w:val="hybridMultilevel"/>
    <w:tmpl w:val="CFEC4E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0000008"/>
    <w:multiLevelType w:val="hybridMultilevel"/>
    <w:tmpl w:val="42BC9C2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0000009"/>
    <w:multiLevelType w:val="hybridMultilevel"/>
    <w:tmpl w:val="4D761C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0000000A"/>
    <w:multiLevelType w:val="hybridMultilevel"/>
    <w:tmpl w:val="4356857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000000B"/>
    <w:multiLevelType w:val="hybridMultilevel"/>
    <w:tmpl w:val="F678FEE6"/>
    <w:lvl w:ilvl="0" w:tplc="08090015">
      <w:start w:val="1"/>
      <w:numFmt w:val="upperLetter"/>
      <w:lvlText w:val="%1."/>
      <w:lvlJc w:val="left"/>
      <w:pPr>
        <w:ind w:left="1004" w:hanging="360"/>
      </w:p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nsid w:val="0000000C"/>
    <w:multiLevelType w:val="hybridMultilevel"/>
    <w:tmpl w:val="9A1EEBD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0000000D"/>
    <w:multiLevelType w:val="hybridMultilevel"/>
    <w:tmpl w:val="20B4F2A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0000000E"/>
    <w:multiLevelType w:val="hybridMultilevel"/>
    <w:tmpl w:val="954631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1"/>
  </w:num>
  <w:num w:numId="3">
    <w:abstractNumId w:val="6"/>
  </w:num>
  <w:num w:numId="4">
    <w:abstractNumId w:val="7"/>
  </w:num>
  <w:num w:numId="5">
    <w:abstractNumId w:val="1"/>
  </w:num>
  <w:num w:numId="6">
    <w:abstractNumId w:val="2"/>
  </w:num>
  <w:num w:numId="7">
    <w:abstractNumId w:val="4"/>
  </w:num>
  <w:num w:numId="8">
    <w:abstractNumId w:val="8"/>
  </w:num>
  <w:num w:numId="9">
    <w:abstractNumId w:val="14"/>
  </w:num>
  <w:num w:numId="10">
    <w:abstractNumId w:val="12"/>
  </w:num>
  <w:num w:numId="11">
    <w:abstractNumId w:val="5"/>
  </w:num>
  <w:num w:numId="12">
    <w:abstractNumId w:val="13"/>
  </w:num>
  <w:num w:numId="13">
    <w:abstractNumId w:val="10"/>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DB0"/>
    <w:rsid w:val="0024667A"/>
    <w:rsid w:val="005A45D1"/>
    <w:rsid w:val="00962DB0"/>
    <w:rsid w:val="00A932FC"/>
    <w:rsid w:val="00E62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styleId="z-TopofForm">
    <w:name w:val="HTML Top of Form"/>
    <w:basedOn w:val="Normal"/>
    <w:next w:val="Normal"/>
    <w:link w:val="z-TopofFormChar"/>
    <w:uiPriority w:val="9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Pr>
      <w:rFonts w:ascii="Arial" w:eastAsia="Times New Roman" w:hAnsi="Arial" w:cs="Arial"/>
      <w:vanish/>
      <w:sz w:val="16"/>
      <w:szCs w:val="16"/>
    </w:rPr>
  </w:style>
  <w:style w:type="character" w:styleId="Hyperlink">
    <w:name w:val="Hyperlink"/>
    <w:basedOn w:val="DefaultParagraphFont"/>
    <w:uiPriority w:val="99"/>
    <w:rPr>
      <w:color w:val="0000FF"/>
      <w:u w:val="single"/>
    </w:rPr>
  </w:style>
  <w:style w:type="paragraph" w:styleId="z-BottomofForm">
    <w:name w:val="HTML Bottom of Form"/>
    <w:basedOn w:val="Normal"/>
    <w:next w:val="Normal"/>
    <w:link w:val="z-BottomofFormChar"/>
    <w:uiPriority w:val="9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Pr>
      <w:rFonts w:ascii="Arial" w:eastAsia="Times New Roman" w:hAnsi="Arial" w:cs="Arial"/>
      <w:vanish/>
      <w:sz w:val="16"/>
      <w:szCs w:val="16"/>
    </w:rPr>
  </w:style>
  <w:style w:type="paragraph" w:customStyle="1" w:styleId="sub">
    <w:name w:val="sub"/>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styleId="z-TopofForm">
    <w:name w:val="HTML Top of Form"/>
    <w:basedOn w:val="Normal"/>
    <w:next w:val="Normal"/>
    <w:link w:val="z-TopofFormChar"/>
    <w:uiPriority w:val="9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rPr>
      <w:rFonts w:ascii="Arial" w:eastAsia="Times New Roman" w:hAnsi="Arial" w:cs="Arial"/>
      <w:vanish/>
      <w:sz w:val="16"/>
      <w:szCs w:val="16"/>
    </w:rPr>
  </w:style>
  <w:style w:type="character" w:styleId="Hyperlink">
    <w:name w:val="Hyperlink"/>
    <w:basedOn w:val="DefaultParagraphFont"/>
    <w:uiPriority w:val="99"/>
    <w:rPr>
      <w:color w:val="0000FF"/>
      <w:u w:val="single"/>
    </w:rPr>
  </w:style>
  <w:style w:type="paragraph" w:styleId="z-BottomofForm">
    <w:name w:val="HTML Bottom of Form"/>
    <w:basedOn w:val="Normal"/>
    <w:next w:val="Normal"/>
    <w:link w:val="z-BottomofFormChar"/>
    <w:uiPriority w:val="9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Pr>
      <w:rFonts w:ascii="Arial" w:eastAsia="Times New Roman" w:hAnsi="Arial" w:cs="Arial"/>
      <w:vanish/>
      <w:sz w:val="16"/>
      <w:szCs w:val="16"/>
    </w:rPr>
  </w:style>
  <w:style w:type="paragraph" w:customStyle="1" w:styleId="sub">
    <w:name w:val="sub"/>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Gibson, Erica</dc:creator>
  <cp:lastModifiedBy>Kamande</cp:lastModifiedBy>
  <cp:revision>3</cp:revision>
  <dcterms:created xsi:type="dcterms:W3CDTF">2020-08-18T15:54:00Z</dcterms:created>
  <dcterms:modified xsi:type="dcterms:W3CDTF">2020-08-18T15:54:00Z</dcterms:modified>
</cp:coreProperties>
</file>